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44F8"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德阳市政协机关网络维护和机房升级改造项目</w:t>
      </w:r>
    </w:p>
    <w:p w14:paraId="6B21BF42"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 w14:paraId="7DEB786A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0" w:leftChars="0" w:right="-821" w:rightChars="-391" w:firstLine="0" w:firstLineChars="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br w:type="textWrapping"/>
      </w:r>
    </w:p>
    <w:p w14:paraId="7588AF4B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0" w:leftChars="0" w:right="-821" w:rightChars="-391" w:firstLine="0" w:firstLineChars="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t xml:space="preserve">报价单位（公章）：                </w:t>
      </w: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  <w:t>单位：元</w:t>
      </w:r>
    </w:p>
    <w:p w14:paraId="5AA1F49D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right="-821" w:rightChars="-391" w:firstLine="320" w:firstLineChars="100"/>
        <w:rPr>
          <w:rFonts w:hint="eastAsia" w:ascii="CESI仿宋-GB18030" w:hAnsi="CESI仿宋-GB18030" w:eastAsia="CESI仿宋-GB18030" w:cs="CESI仿宋-GB18030"/>
          <w:kern w:val="0"/>
          <w:sz w:val="32"/>
          <w:szCs w:val="32"/>
        </w:rPr>
      </w:pPr>
    </w:p>
    <w:tbl>
      <w:tblPr>
        <w:tblStyle w:val="4"/>
        <w:tblW w:w="97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0"/>
        <w:gridCol w:w="5055"/>
      </w:tblGrid>
      <w:tr w14:paraId="06512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BF3A52"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  <w:t>名称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FA4E56"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</w:pP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  <w:lang w:eastAsia="zh-CN"/>
              </w:rPr>
              <w:t>金额</w:t>
            </w:r>
            <w:r>
              <w:rPr>
                <w:rFonts w:hint="eastAsia" w:ascii="CESI仿宋-GB18030" w:hAnsi="CESI仿宋-GB18030" w:eastAsia="CESI仿宋-GB18030" w:cs="CESI仿宋-GB18030"/>
                <w:kern w:val="0"/>
                <w:sz w:val="32"/>
                <w:szCs w:val="32"/>
              </w:rPr>
              <w:t>（元）</w:t>
            </w:r>
          </w:p>
        </w:tc>
      </w:tr>
      <w:tr w14:paraId="54CE1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3CC7CD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</w:pPr>
            <w:r>
              <w:rPr>
                <w:rFonts w:hint="default" w:ascii="CESI仿宋-GB18030" w:hAnsi="CESI仿宋-GB18030" w:eastAsia="CESI仿宋-GB18030" w:cs="CESI仿宋-GB18030"/>
                <w:sz w:val="32"/>
                <w:szCs w:val="32"/>
                <w:lang w:val="en-US" w:eastAsia="zh-CN"/>
              </w:rPr>
              <w:t>德阳市政协机关网络维护和机房升级改造项目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4379B8">
            <w:pPr>
              <w:widowControl/>
              <w:jc w:val="center"/>
              <w:textAlignment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</w:rPr>
            </w:pPr>
          </w:p>
        </w:tc>
      </w:tr>
    </w:tbl>
    <w:p w14:paraId="14E08E3F">
      <w:pPr>
        <w:spacing w:line="360" w:lineRule="auto"/>
        <w:ind w:left="0" w:leftChars="0" w:firstLine="1600" w:firstLineChars="500"/>
        <w:rPr>
          <w:rFonts w:hint="eastAsia" w:ascii="CESI仿宋-GB18030" w:hAnsi="CESI仿宋-GB18030" w:eastAsia="CESI仿宋-GB18030" w:cs="CESI仿宋-GB18030"/>
          <w:bCs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法定代表人（授权代表）签名：</w:t>
      </w:r>
      <w:bookmarkStart w:id="0" w:name="_GoBack"/>
      <w:bookmarkEnd w:id="0"/>
    </w:p>
    <w:p w14:paraId="55B21551">
      <w:pPr>
        <w:spacing w:line="360" w:lineRule="auto"/>
        <w:ind w:firstLine="5840" w:firstLineChars="1825"/>
        <w:jc w:val="center"/>
        <w:rPr>
          <w:rFonts w:hint="eastAsia" w:ascii="CESI仿宋-GB18030" w:hAnsi="CESI仿宋-GB18030" w:eastAsia="CESI仿宋-GB18030" w:cs="CESI仿宋-GB18030"/>
          <w:bCs/>
          <w:sz w:val="32"/>
          <w:szCs w:val="32"/>
        </w:rPr>
      </w:pPr>
    </w:p>
    <w:p w14:paraId="35045664">
      <w:pPr>
        <w:spacing w:line="360" w:lineRule="auto"/>
        <w:ind w:firstLine="5840" w:firstLineChars="1825"/>
        <w:jc w:val="center"/>
        <w:rPr>
          <w:rFonts w:hint="eastAsia" w:ascii="CESI仿宋-GB18030" w:hAnsi="CESI仿宋-GB18030" w:eastAsia="CESI仿宋-GB18030" w:cs="CESI仿宋-GB18030"/>
          <w:bCs/>
          <w:sz w:val="32"/>
          <w:szCs w:val="32"/>
        </w:rPr>
      </w:pP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20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>25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年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eastAsia="zh-CN"/>
        </w:rPr>
        <w:t>月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 xml:space="preserve">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CESI仿宋-GB18030" w:hAnsi="CESI仿宋-GB18030" w:eastAsia="CESI仿宋-GB18030" w:cs="CESI仿宋-GB18030"/>
          <w:bCs/>
          <w:sz w:val="32"/>
          <w:szCs w:val="32"/>
        </w:rPr>
        <w:t>日</w:t>
      </w:r>
    </w:p>
    <w:p w14:paraId="3DCB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  <w:t>备注：</w:t>
      </w:r>
    </w:p>
    <w:p w14:paraId="09C76B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投标人的资格要求：符合《中华人民共和国政府采购法》第二十二条对供应商的资格要求，具有本项目产品的合法经营、销售资格；投标人的其他资格要求。</w:t>
      </w:r>
    </w:p>
    <w:p w14:paraId="0B98E8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为充分保证完善的服务，本项目不接受联合体投标；</w:t>
      </w:r>
    </w:p>
    <w:p w14:paraId="5AD225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报价材料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须于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截止时间前一日下午下班前交联系人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，逾时作自动放弃处理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。</w:t>
      </w:r>
    </w:p>
    <w:p w14:paraId="73FF3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本报价单具有法律效力，请供应商严格按项目要求报价，加盖单位公章后有效</w:t>
      </w:r>
      <w:r>
        <w:rPr>
          <w:rFonts w:hint="eastAsia" w:ascii="CESI仿宋-GB18030" w:hAnsi="CESI仿宋-GB18030" w:eastAsia="CESI仿宋-GB18030" w:cs="CESI仿宋-GB18030"/>
          <w:b/>
          <w:sz w:val="22"/>
          <w:szCs w:val="22"/>
        </w:rPr>
        <w:t>（涂改无效）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；所投产品的规格、要求等不得低于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公告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文件要求，否则为无效投标。</w:t>
      </w:r>
    </w:p>
    <w:p w14:paraId="2BB0E3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本项目报价包含</w:t>
      </w:r>
      <w:r>
        <w:rPr>
          <w:rFonts w:hint="eastAsia" w:ascii="CESI仿宋-GB18030" w:hAnsi="CESI仿宋-GB18030" w:eastAsia="CESI仿宋-GB18030" w:cs="CESI仿宋-GB18030"/>
          <w:sz w:val="22"/>
          <w:szCs w:val="22"/>
          <w:lang w:eastAsia="zh-CN"/>
        </w:rPr>
        <w:t>人工、机具、材料、保险、税金、制作、成果提交、后期服务、利润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及为了确保服务内容的完成而发生的其他一切费用。</w:t>
      </w:r>
    </w:p>
    <w:p w14:paraId="1942FB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CESI仿宋-GB18030" w:hAnsi="CESI仿宋-GB18030" w:eastAsia="CESI仿宋-GB18030" w:cs="CESI仿宋-GB18030"/>
          <w:sz w:val="22"/>
          <w:szCs w:val="22"/>
        </w:rPr>
      </w:pPr>
      <w:r>
        <w:rPr>
          <w:rFonts w:hint="eastAsia" w:ascii="CESI仿宋-GB18030" w:hAnsi="CESI仿宋-GB18030" w:eastAsia="CESI仿宋-GB18030" w:cs="CESI仿宋-GB18030"/>
          <w:sz w:val="22"/>
          <w:szCs w:val="22"/>
        </w:rPr>
        <w:t>中标供应商必须和采购单位签订供销合同书。</w:t>
      </w:r>
    </w:p>
    <w:p w14:paraId="020C58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ascii="Times New Roman" w:hAnsi="Times New Roman" w:cs="Times New Roman"/>
        </w:rPr>
      </w:pPr>
      <w:r>
        <w:rPr>
          <w:rFonts w:hint="eastAsia" w:ascii="CESI仿宋-GB18030" w:hAnsi="CESI仿宋-GB18030" w:eastAsia="CESI仿宋-GB18030" w:cs="CESI仿宋-GB18030"/>
          <w:kern w:val="0"/>
          <w:sz w:val="22"/>
          <w:szCs w:val="22"/>
        </w:rPr>
        <w:t>付款方式：</w:t>
      </w:r>
      <w:r>
        <w:rPr>
          <w:rFonts w:hint="eastAsia" w:ascii="CESI仿宋-GB18030" w:hAnsi="CESI仿宋-GB18030" w:eastAsia="CESI仿宋-GB18030" w:cs="CESI仿宋-GB18030"/>
          <w:sz w:val="22"/>
          <w:szCs w:val="22"/>
        </w:rPr>
        <w:t>经业主验收通过合格后，支付全部合同价款。</w:t>
      </w:r>
    </w:p>
    <w:p w14:paraId="010C2663"/>
    <w:sectPr>
      <w:footerReference r:id="rId4" w:type="first"/>
      <w:footerReference r:id="rId3" w:type="default"/>
      <w:pgSz w:w="11906" w:h="16838"/>
      <w:pgMar w:top="1701" w:right="1417" w:bottom="1417" w:left="1417" w:header="170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8A5A">
    <w:pPr>
      <w:pStyle w:val="3"/>
      <w:jc w:val="center"/>
      <w:rPr>
        <w:rFonts w:ascii="Times New Roman" w:hAnsi="Times New Roman" w:cs="Times New Roman"/>
        <w:b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84422216"/>
                          </w:sdtPr>
                          <w:sdtEnd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sdtEndPr>
                          <w:sdtContent>
                            <w:p w14:paraId="3EDBCB35"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3294C57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84422216"/>
                    </w:sdtPr>
                    <w:sdtEnd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sdtEndPr>
                    <w:sdtContent>
                      <w:p w14:paraId="3EDBCB35"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43294C5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4885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1A0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1A0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73942"/>
    <w:multiLevelType w:val="singleLevel"/>
    <w:tmpl w:val="55F739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02E9"/>
    <w:rsid w:val="6B2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2025-07-14T06:47:09Z</dcterms:created>
  <dc:creator>Administrator</dc:creator>
  <cp:lastModifiedBy>尤宇峰</cp:lastModifiedBy>
  <dcterms:modified xsi:type="dcterms:W3CDTF">2025-07-14T06:47:38Z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eyJoZGlkIjoiOWMwNGM2OTgxZWM4ODAwMTVjMGY4YTQ0ZjA1ODY5NGMiLCJ1c2VySWQiOiI0NTU4MzU4NzAifQ==</vt:lpwstr>
  </property>
  <property fmtid="{D5CDD505-2E9C-101B-9397-08002B2CF9AE}" pid="4" name="ICV">
    <vt:lpwstr>060A859981CF43B3AD8D3C66ABC3D43F_12</vt:lpwstr>
  </property>
</Properties>
</file>